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Lake Robert Alexander</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0"/>
        <w:spacing w:after="0" w:line="357" w:lineRule="auto"/>
        <w:rPr>
          <w:sz w:val="20"/>
          <w:szCs w:val="20"/>
          <w:color w:val="auto"/>
        </w:rPr>
      </w:pPr>
      <w:r>
        <w:rPr>
          <w:rFonts w:ascii="Arial" w:cs="Arial" w:eastAsia="Arial" w:hAnsi="Arial"/>
          <w:sz w:val="17"/>
          <w:szCs w:val="17"/>
          <w:color w:val="0000FF"/>
        </w:rPr>
        <w:t>C/O WORLD FUEL SERVICES CORPORATION 9800 N.W. 41ST STREET</w:t>
      </w:r>
    </w:p>
    <w:p>
      <w:pPr>
        <w:spacing w:after="0" w:line="18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9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880" w:type="dxa"/>
            <w:vAlign w:val="bottom"/>
          </w:tcPr>
          <w:p>
            <w:pPr>
              <w:spacing w:after="0"/>
              <w:rPr>
                <w:sz w:val="20"/>
                <w:szCs w:val="20"/>
                <w:color w:val="auto"/>
              </w:rPr>
            </w:pPr>
            <w:r>
              <w:rPr>
                <w:rFonts w:ascii="Arial" w:cs="Arial" w:eastAsia="Arial" w:hAnsi="Arial"/>
                <w:sz w:val="17"/>
                <w:szCs w:val="17"/>
                <w:color w:val="0000FF"/>
              </w:rPr>
              <w:t>MIAMI</w:t>
            </w:r>
          </w:p>
        </w:tc>
        <w:tc>
          <w:tcPr>
            <w:tcW w:w="1160" w:type="dxa"/>
            <w:vAlign w:val="bottom"/>
          </w:tcPr>
          <w:p>
            <w:pPr>
              <w:ind w:left="340"/>
              <w:spacing w:after="0"/>
              <w:rPr>
                <w:sz w:val="20"/>
                <w:szCs w:val="20"/>
                <w:color w:val="auto"/>
              </w:rPr>
            </w:pPr>
            <w:r>
              <w:rPr>
                <w:rFonts w:ascii="Arial" w:cs="Arial" w:eastAsia="Arial" w:hAnsi="Arial"/>
                <w:sz w:val="17"/>
                <w:szCs w:val="17"/>
                <w:color w:val="0000FF"/>
              </w:rPr>
              <w:t>FL</w:t>
            </w:r>
          </w:p>
        </w:tc>
        <w:tc>
          <w:tcPr>
            <w:tcW w:w="1600" w:type="dxa"/>
            <w:vAlign w:val="bottom"/>
          </w:tcPr>
          <w:p>
            <w:pPr>
              <w:ind w:left="400"/>
              <w:spacing w:after="0"/>
              <w:rPr>
                <w:sz w:val="20"/>
                <w:szCs w:val="20"/>
                <w:color w:val="auto"/>
              </w:rPr>
            </w:pPr>
            <w:r>
              <w:rPr>
                <w:rFonts w:ascii="Arial" w:cs="Arial" w:eastAsia="Arial" w:hAnsi="Arial"/>
                <w:sz w:val="17"/>
                <w:szCs w:val="17"/>
                <w:color w:val="0000FF"/>
              </w:rPr>
              <w:t>33178</w:t>
            </w:r>
          </w:p>
        </w:tc>
      </w:tr>
      <w:tr>
        <w:trPr>
          <w:trHeight w:val="155"/>
        </w:trPr>
        <w:tc>
          <w:tcPr>
            <w:tcW w:w="40" w:type="dxa"/>
            <w:vAlign w:val="bottom"/>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880" w:type="dxa"/>
            <w:vAlign w:val="bottom"/>
          </w:tcPr>
          <w:p>
            <w:pPr>
              <w:spacing w:after="0"/>
              <w:rPr>
                <w:sz w:val="20"/>
                <w:szCs w:val="20"/>
                <w:color w:val="auto"/>
              </w:rPr>
            </w:pPr>
            <w:r>
              <w:rPr>
                <w:rFonts w:ascii="Arial" w:cs="Arial" w:eastAsia="Arial" w:hAnsi="Arial"/>
                <w:sz w:val="13"/>
                <w:szCs w:val="13"/>
                <w:color w:val="auto"/>
              </w:rPr>
              <w:t>(City)</w:t>
            </w:r>
          </w:p>
        </w:tc>
        <w:tc>
          <w:tcPr>
            <w:tcW w:w="1160" w:type="dxa"/>
            <w:vAlign w:val="bottom"/>
          </w:tcPr>
          <w:p>
            <w:pPr>
              <w:ind w:left="3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tcPr>
          <w:p>
            <w:pPr>
              <w:ind w:left="80"/>
              <w:spacing w:after="0"/>
              <w:rPr>
                <w:sz w:val="20"/>
                <w:szCs w:val="20"/>
                <w:color w:val="auto"/>
              </w:rPr>
            </w:pPr>
            <w:r>
              <w:rPr>
                <w:rFonts w:ascii="Arial" w:cs="Arial" w:eastAsia="Arial" w:hAnsi="Arial"/>
                <w:sz w:val="13"/>
                <w:szCs w:val="13"/>
                <w:color w:val="auto"/>
                <w:w w:val="91"/>
              </w:rPr>
              <w:t>2.</w:t>
            </w:r>
          </w:p>
        </w:tc>
        <w:tc>
          <w:tcPr>
            <w:tcW w:w="3620" w:type="dxa"/>
            <w:vAlign w:val="bottom"/>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5.</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Relationship of Reporting Person(s) to Issuer</w:t>
            </w:r>
          </w:p>
        </w:tc>
        <w:tc>
          <w:tcPr>
            <w:tcW w:w="0" w:type="dxa"/>
            <w:vAlign w:val="bottom"/>
          </w:tcPr>
          <w:p>
            <w:pPr>
              <w:spacing w:after="0"/>
              <w:rPr>
                <w:sz w:val="1"/>
                <w:szCs w:val="1"/>
                <w:color w:val="auto"/>
              </w:rPr>
            </w:pPr>
          </w:p>
        </w:tc>
      </w:tr>
      <w:tr>
        <w:trPr>
          <w:trHeight w:val="208"/>
        </w:trPr>
        <w:tc>
          <w:tcPr>
            <w:tcW w:w="3820" w:type="dxa"/>
            <w:vAlign w:val="bottom"/>
            <w:gridSpan w:val="2"/>
          </w:tcPr>
          <w:p>
            <w:pPr>
              <w:ind w:left="80"/>
              <w:spacing w:after="0" w:line="208" w:lineRule="exact"/>
              <w:rPr>
                <w:rFonts w:ascii="Arial" w:cs="Arial" w:eastAsia="Arial" w:hAnsi="Arial"/>
                <w:sz w:val="21"/>
                <w:szCs w:val="21"/>
                <w:color w:val="0000EE"/>
                <w:w w:val="99"/>
              </w:rPr>
            </w:pPr>
            <w:hyperlink r:id="rId14">
              <w:r>
                <w:rPr>
                  <w:rFonts w:ascii="Arial" w:cs="Arial" w:eastAsia="Arial" w:hAnsi="Arial"/>
                  <w:sz w:val="21"/>
                  <w:szCs w:val="21"/>
                  <w:u w:val="single" w:color="auto"/>
                  <w:color w:val="0000EE"/>
                  <w:w w:val="99"/>
                </w:rPr>
                <w:t>WORLD FUEL SERVICES CORP</w:t>
              </w:r>
              <w:r>
                <w:rPr>
                  <w:rFonts w:ascii="Arial" w:cs="Arial" w:eastAsia="Arial" w:hAnsi="Arial"/>
                  <w:sz w:val="21"/>
                  <w:szCs w:val="21"/>
                  <w:color w:val="0000EE"/>
                  <w:w w:val="99"/>
                </w:rPr>
                <w:t xml:space="preserve"> </w:t>
              </w:r>
            </w:hyperlink>
            <w:r>
              <w:rPr>
                <w:rFonts w:ascii="Arial" w:cs="Arial" w:eastAsia="Arial" w:hAnsi="Arial"/>
                <w:sz w:val="21"/>
                <w:szCs w:val="21"/>
                <w:color w:val="000000"/>
                <w:w w:val="99"/>
              </w:rPr>
              <w:t>[</w:t>
            </w:r>
            <w:r>
              <w:rPr>
                <w:rFonts w:ascii="Arial" w:cs="Arial" w:eastAsia="Arial" w:hAnsi="Arial"/>
                <w:sz w:val="21"/>
                <w:szCs w:val="21"/>
                <w:color w:val="0000EE"/>
                <w:w w:val="99"/>
              </w:rPr>
              <w:t xml:space="preserve"> </w:t>
            </w:r>
            <w:r>
              <w:rPr>
                <w:rFonts w:ascii="Arial" w:cs="Arial" w:eastAsia="Arial" w:hAnsi="Arial"/>
                <w:sz w:val="17"/>
                <w:szCs w:val="17"/>
                <w:color w:val="0000FF"/>
                <w:w w:val="99"/>
              </w:rPr>
              <w:t>INT</w:t>
            </w:r>
            <w:r>
              <w:rPr>
                <w:rFonts w:ascii="Arial" w:cs="Arial" w:eastAsia="Arial" w:hAnsi="Arial"/>
                <w:sz w:val="21"/>
                <w:szCs w:val="21"/>
                <w:color w:val="0000EE"/>
                <w:w w:val="99"/>
              </w:rPr>
              <w:t xml:space="preserve"> </w:t>
            </w:r>
            <w:r>
              <w:rPr>
                <w:rFonts w:ascii="Arial" w:cs="Arial" w:eastAsia="Arial" w:hAnsi="Arial"/>
                <w:sz w:val="21"/>
                <w:szCs w:val="21"/>
                <w:color w:val="000000"/>
                <w:w w:val="99"/>
              </w:rPr>
              <w:t>]</w:t>
            </w:r>
          </w:p>
        </w:tc>
        <w:tc>
          <w:tcPr>
            <w:tcW w:w="1860" w:type="dxa"/>
            <w:vAlign w:val="bottom"/>
            <w:gridSpan w:val="3"/>
          </w:tcPr>
          <w:p>
            <w:pPr>
              <w:ind w:left="80"/>
              <w:spacing w:after="0"/>
              <w:rPr>
                <w:sz w:val="20"/>
                <w:szCs w:val="20"/>
                <w:color w:val="auto"/>
              </w:rPr>
            </w:pPr>
            <w:r>
              <w:rPr>
                <w:rFonts w:ascii="Arial" w:cs="Arial" w:eastAsia="Arial" w:hAnsi="Arial"/>
                <w:sz w:val="13"/>
                <w:szCs w:val="13"/>
                <w:color w:val="auto"/>
              </w:rPr>
              <w:t>(Check all applicable)</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1"/>
        </w:trPr>
        <w:tc>
          <w:tcPr>
            <w:tcW w:w="200" w:type="dxa"/>
            <w:vAlign w:val="bottom"/>
          </w:tcPr>
          <w:p>
            <w:pPr>
              <w:spacing w:after="0"/>
              <w:rPr>
                <w:sz w:val="13"/>
                <w:szCs w:val="13"/>
                <w:color w:val="auto"/>
              </w:rPr>
            </w:pPr>
          </w:p>
        </w:tc>
        <w:tc>
          <w:tcPr>
            <w:tcW w:w="3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38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200" w:type="dxa"/>
            <w:vAlign w:val="bottom"/>
            <w:tcBorders>
              <w:bottom w:val="single" w:sz="8" w:color="2C2C2C"/>
            </w:tcBorders>
          </w:tcPr>
          <w:p>
            <w:pPr>
              <w:spacing w:after="0"/>
              <w:rPr>
                <w:sz w:val="16"/>
                <w:szCs w:val="16"/>
                <w:color w:val="auto"/>
              </w:rPr>
            </w:pPr>
          </w:p>
        </w:tc>
        <w:tc>
          <w:tcPr>
            <w:tcW w:w="3620" w:type="dxa"/>
            <w:vAlign w:val="bottom"/>
            <w:tcBorders>
              <w:bottom w:val="single" w:sz="8" w:color="2C2C2C"/>
            </w:tcBorders>
          </w:tcPr>
          <w:p>
            <w:pPr>
              <w:spacing w:after="0"/>
              <w:rPr>
                <w:sz w:val="16"/>
                <w:szCs w:val="16"/>
                <w:color w:val="auto"/>
              </w:rPr>
            </w:pPr>
          </w:p>
        </w:tc>
        <w:tc>
          <w:tcPr>
            <w:tcW w:w="200" w:type="dxa"/>
            <w:vAlign w:val="bottom"/>
          </w:tcPr>
          <w:p>
            <w:pPr>
              <w:spacing w:after="0"/>
              <w:rPr>
                <w:sz w:val="16"/>
                <w:szCs w:val="16"/>
                <w:color w:val="auto"/>
              </w:rPr>
            </w:pPr>
          </w:p>
        </w:tc>
        <w:tc>
          <w:tcPr>
            <w:tcW w:w="280" w:type="dxa"/>
            <w:vAlign w:val="bottom"/>
            <w:vMerge w:val="restart"/>
          </w:tcPr>
          <w:p>
            <w:pPr>
              <w:ind w:left="80"/>
              <w:spacing w:after="0"/>
              <w:rPr>
                <w:sz w:val="20"/>
                <w:szCs w:val="20"/>
                <w:color w:val="auto"/>
              </w:rPr>
            </w:pPr>
            <w:r>
              <w:rPr>
                <w:rFonts w:ascii="Arial" w:cs="Arial" w:eastAsia="Arial" w:hAnsi="Arial"/>
                <w:sz w:val="17"/>
                <w:szCs w:val="17"/>
                <w:color w:val="0000FF"/>
              </w:rPr>
              <w:t>X</w:t>
            </w:r>
          </w:p>
        </w:tc>
        <w:tc>
          <w:tcPr>
            <w:tcW w:w="138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9"/>
        </w:trPr>
        <w:tc>
          <w:tcPr>
            <w:tcW w:w="200" w:type="dxa"/>
            <w:vAlign w:val="bottom"/>
            <w:vMerge w:val="restart"/>
          </w:tcPr>
          <w:p>
            <w:pPr>
              <w:ind w:left="80"/>
              <w:spacing w:after="0"/>
              <w:rPr>
                <w:sz w:val="20"/>
                <w:szCs w:val="20"/>
                <w:color w:val="auto"/>
              </w:rPr>
            </w:pPr>
            <w:r>
              <w:rPr>
                <w:rFonts w:ascii="Arial" w:cs="Arial" w:eastAsia="Arial" w:hAnsi="Arial"/>
                <w:sz w:val="13"/>
                <w:szCs w:val="13"/>
                <w:color w:val="auto"/>
                <w:w w:val="91"/>
              </w:rPr>
              <w:t>3.</w:t>
            </w:r>
          </w:p>
        </w:tc>
        <w:tc>
          <w:tcPr>
            <w:tcW w:w="3620" w:type="dxa"/>
            <w:vAlign w:val="bottom"/>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0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380" w:type="dxa"/>
            <w:vAlign w:val="bottom"/>
            <w:vMerge w:val="restart"/>
          </w:tcPr>
          <w:p>
            <w:pPr>
              <w:ind w:left="120"/>
              <w:spacing w:after="0" w:line="133" w:lineRule="exact"/>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line="133" w:lineRule="exact"/>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00" w:type="dxa"/>
            <w:vAlign w:val="bottom"/>
            <w:vMerge w:val="continue"/>
          </w:tcPr>
          <w:p>
            <w:pPr>
              <w:spacing w:after="0"/>
              <w:rPr>
                <w:sz w:val="4"/>
                <w:szCs w:val="4"/>
                <w:color w:val="auto"/>
              </w:rPr>
            </w:pPr>
          </w:p>
        </w:tc>
        <w:tc>
          <w:tcPr>
            <w:tcW w:w="3620" w:type="dxa"/>
            <w:vAlign w:val="bottom"/>
            <w:vMerge w:val="continue"/>
          </w:tcPr>
          <w:p>
            <w:pPr>
              <w:spacing w:after="0"/>
              <w:rPr>
                <w:sz w:val="4"/>
                <w:szCs w:val="4"/>
                <w:color w:val="auto"/>
              </w:rPr>
            </w:pPr>
          </w:p>
        </w:tc>
        <w:tc>
          <w:tcPr>
            <w:tcW w:w="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380" w:type="dxa"/>
            <w:vAlign w:val="bottom"/>
            <w:vMerge w:val="continue"/>
          </w:tcPr>
          <w:p>
            <w:pPr>
              <w:spacing w:after="0"/>
              <w:rPr>
                <w:sz w:val="4"/>
                <w:szCs w:val="4"/>
                <w:color w:val="auto"/>
              </w:rPr>
            </w:pPr>
          </w:p>
        </w:tc>
        <w:tc>
          <w:tcPr>
            <w:tcW w:w="14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58"/>
        </w:trPr>
        <w:tc>
          <w:tcPr>
            <w:tcW w:w="200" w:type="dxa"/>
            <w:vAlign w:val="bottom"/>
            <w:vMerge w:val="continue"/>
          </w:tcPr>
          <w:p>
            <w:pPr>
              <w:spacing w:after="0"/>
              <w:rPr>
                <w:sz w:val="5"/>
                <w:szCs w:val="5"/>
                <w:color w:val="auto"/>
              </w:rPr>
            </w:pPr>
          </w:p>
        </w:tc>
        <w:tc>
          <w:tcPr>
            <w:tcW w:w="36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280" w:type="dxa"/>
            <w:vAlign w:val="bottom"/>
          </w:tcPr>
          <w:p>
            <w:pPr>
              <w:spacing w:after="0"/>
              <w:rPr>
                <w:sz w:val="5"/>
                <w:szCs w:val="5"/>
                <w:color w:val="auto"/>
              </w:rPr>
            </w:pPr>
          </w:p>
        </w:tc>
        <w:tc>
          <w:tcPr>
            <w:tcW w:w="2820" w:type="dxa"/>
            <w:vAlign w:val="bottom"/>
            <w:gridSpan w:val="2"/>
            <w:vMerge w:val="restart"/>
          </w:tcPr>
          <w:p>
            <w:pPr>
              <w:ind w:left="80"/>
              <w:spacing w:after="0"/>
              <w:rPr>
                <w:sz w:val="20"/>
                <w:szCs w:val="20"/>
                <w:color w:val="auto"/>
              </w:rPr>
            </w:pPr>
            <w:r>
              <w:rPr>
                <w:rFonts w:ascii="Arial" w:cs="Arial" w:eastAsia="Arial" w:hAnsi="Arial"/>
                <w:sz w:val="17"/>
                <w:szCs w:val="17"/>
                <w:color w:val="0000FF"/>
              </w:rPr>
              <w:t>EVP, Chf. Legal Officer, CoSec</w:t>
            </w:r>
          </w:p>
        </w:tc>
        <w:tc>
          <w:tcPr>
            <w:tcW w:w="0" w:type="dxa"/>
            <w:vAlign w:val="bottom"/>
          </w:tcPr>
          <w:p>
            <w:pPr>
              <w:spacing w:after="0"/>
              <w:rPr>
                <w:sz w:val="1"/>
                <w:szCs w:val="1"/>
                <w:color w:val="auto"/>
              </w:rPr>
            </w:pPr>
          </w:p>
        </w:tc>
      </w:tr>
      <w:tr>
        <w:trPr>
          <w:trHeight w:val="220"/>
        </w:trPr>
        <w:tc>
          <w:tcPr>
            <w:tcW w:w="3820" w:type="dxa"/>
            <w:vAlign w:val="bottom"/>
            <w:gridSpan w:val="2"/>
          </w:tcPr>
          <w:p>
            <w:pPr>
              <w:ind w:left="80"/>
              <w:spacing w:after="0"/>
              <w:rPr>
                <w:sz w:val="20"/>
                <w:szCs w:val="20"/>
                <w:color w:val="auto"/>
              </w:rPr>
            </w:pPr>
            <w:r>
              <w:rPr>
                <w:rFonts w:ascii="Arial" w:cs="Arial" w:eastAsia="Arial" w:hAnsi="Arial"/>
                <w:sz w:val="17"/>
                <w:szCs w:val="17"/>
                <w:color w:val="0000FF"/>
              </w:rPr>
              <w:t>02/10/2021</w:t>
            </w:r>
          </w:p>
        </w:tc>
        <w:tc>
          <w:tcPr>
            <w:tcW w:w="2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82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28"/>
        </w:trPr>
        <w:tc>
          <w:tcPr>
            <w:tcW w:w="200" w:type="dxa"/>
            <w:vAlign w:val="bottom"/>
            <w:tcBorders>
              <w:bottom w:val="single" w:sz="8" w:color="2C2C2C"/>
            </w:tcBorders>
          </w:tcPr>
          <w:p>
            <w:pPr>
              <w:spacing w:after="0"/>
              <w:rPr>
                <w:sz w:val="24"/>
                <w:szCs w:val="24"/>
                <w:color w:val="auto"/>
              </w:rPr>
            </w:pPr>
          </w:p>
        </w:tc>
        <w:tc>
          <w:tcPr>
            <w:tcW w:w="36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3100" w:type="dxa"/>
            <w:vAlign w:val="bottom"/>
            <w:tcBorders>
              <w:bottom w:val="single" w:sz="8" w:color="2C2C2C"/>
            </w:tcBorders>
            <w:gridSpan w:val="3"/>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200" w:type="dxa"/>
            <w:vAlign w:val="bottom"/>
          </w:tcPr>
          <w:p>
            <w:pPr>
              <w:ind w:left="80"/>
              <w:spacing w:after="0"/>
              <w:rPr>
                <w:sz w:val="20"/>
                <w:szCs w:val="20"/>
                <w:color w:val="auto"/>
              </w:rPr>
            </w:pPr>
            <w:r>
              <w:rPr>
                <w:rFonts w:ascii="Arial" w:cs="Arial" w:eastAsia="Arial" w:hAnsi="Arial"/>
                <w:sz w:val="13"/>
                <w:szCs w:val="13"/>
                <w:color w:val="auto"/>
                <w:w w:val="91"/>
              </w:rPr>
              <w:t>4.</w:t>
            </w:r>
          </w:p>
        </w:tc>
        <w:tc>
          <w:tcPr>
            <w:tcW w:w="3620" w:type="dxa"/>
            <w:vAlign w:val="bottom"/>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200" w:type="dxa"/>
            <w:vAlign w:val="bottom"/>
          </w:tcPr>
          <w:p>
            <w:pPr>
              <w:ind w:left="80"/>
              <w:spacing w:after="0"/>
              <w:rPr>
                <w:sz w:val="20"/>
                <w:szCs w:val="20"/>
                <w:color w:val="auto"/>
              </w:rPr>
            </w:pPr>
            <w:r>
              <w:rPr>
                <w:rFonts w:ascii="Arial" w:cs="Arial" w:eastAsia="Arial" w:hAnsi="Arial"/>
                <w:sz w:val="13"/>
                <w:szCs w:val="13"/>
                <w:color w:val="auto"/>
                <w:w w:val="91"/>
              </w:rPr>
              <w:t>6.</w:t>
            </w:r>
          </w:p>
        </w:tc>
        <w:tc>
          <w:tcPr>
            <w:tcW w:w="3100" w:type="dxa"/>
            <w:vAlign w:val="bottom"/>
            <w:gridSpan w:val="3"/>
          </w:tcPr>
          <w:p>
            <w:pPr>
              <w:ind w:left="20"/>
              <w:spacing w:after="0"/>
              <w:rPr>
                <w:sz w:val="20"/>
                <w:szCs w:val="20"/>
                <w:color w:val="auto"/>
              </w:rPr>
            </w:pPr>
            <w:r>
              <w:rPr>
                <w:rFonts w:ascii="Arial" w:cs="Arial" w:eastAsia="Arial" w:hAnsi="Arial"/>
                <w:sz w:val="13"/>
                <w:szCs w:val="13"/>
                <w:color w:val="auto"/>
              </w:rPr>
              <w:t>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3" w:lineRule="auto"/>
        <w:tabs>
          <w:tab w:leader="none" w:pos="440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ind w:left="442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-2433320</wp:posOffset>
            </wp:positionH>
            <wp:positionV relativeFrom="paragraph">
              <wp:posOffset>218440</wp:posOffset>
            </wp:positionV>
            <wp:extent cx="6964045" cy="11252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125220"/>
                    </a:xfrm>
                    <a:prstGeom prst="rect">
                      <a:avLst/>
                    </a:prstGeom>
                    <a:noFill/>
                  </pic:spPr>
                </pic:pic>
              </a:graphicData>
            </a:graphic>
          </wp:anchor>
        </w:drawing>
      </w:r>
    </w:p>
    <w:p>
      <w:pPr>
        <w:spacing w:after="0" w:line="405" w:lineRule="exact"/>
        <w:rPr>
          <w:sz w:val="24"/>
          <w:szCs w:val="24"/>
          <w:color w:val="auto"/>
        </w:rPr>
      </w:pPr>
    </w:p>
    <w:p>
      <w:pPr>
        <w:sectPr>
          <w:pgSz w:w="11900" w:h="16838" w:orient="portrait"/>
          <w:cols w:equalWidth="0" w:num="2">
            <w:col w:w="3760" w:space="80"/>
            <w:col w:w="724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02/10/2021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F</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800</w:t>
            </w:r>
            <w:r>
              <w:rPr>
                <w:rFonts w:ascii="Arial" w:cs="Arial" w:eastAsia="Arial" w:hAnsi="Arial"/>
                <w:sz w:val="22"/>
                <w:szCs w:val="22"/>
                <w:color w:val="008000"/>
                <w:vertAlign w:val="superscript"/>
              </w:rPr>
              <w:t>(1)</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w w:val="95"/>
              </w:rPr>
              <w:t>$</w:t>
            </w:r>
            <w:r>
              <w:rPr>
                <w:rFonts w:ascii="Arial" w:cs="Arial" w:eastAsia="Arial" w:hAnsi="Arial"/>
                <w:sz w:val="17"/>
                <w:szCs w:val="17"/>
                <w:color w:val="0000FF"/>
                <w:w w:val="95"/>
              </w:rPr>
              <w:t>34.3</w:t>
            </w:r>
            <w:r>
              <w:rPr>
                <w:rFonts w:ascii="Arial" w:cs="Arial" w:eastAsia="Arial" w:hAnsi="Arial"/>
                <w:sz w:val="22"/>
                <w:szCs w:val="22"/>
                <w:color w:val="008000"/>
                <w:w w:val="95"/>
                <w:vertAlign w:val="superscript"/>
              </w:rPr>
              <w:t>(2)</w:t>
            </w:r>
          </w:p>
        </w:tc>
        <w:tc>
          <w:tcPr>
            <w:tcW w:w="1200" w:type="dxa"/>
            <w:vAlign w:val="bottom"/>
            <w:tcBorders>
              <w:bottom w:val="single" w:sz="8" w:color="2C2C2C"/>
            </w:tcBorders>
            <w:gridSpan w:val="2"/>
          </w:tcPr>
          <w:p>
            <w:pPr>
              <w:ind w:left="320"/>
              <w:spacing w:after="0"/>
              <w:rPr>
                <w:sz w:val="20"/>
                <w:szCs w:val="20"/>
                <w:color w:val="auto"/>
              </w:rPr>
            </w:pPr>
            <w:r>
              <w:rPr>
                <w:rFonts w:ascii="Arial" w:cs="Arial" w:eastAsia="Arial" w:hAnsi="Arial"/>
                <w:sz w:val="17"/>
                <w:szCs w:val="17"/>
                <w:color w:val="0000FF"/>
              </w:rPr>
              <w:t>72,810</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2,740 shares of restricted stock held by the reporting person vested and settled on February 10, 2021. The issuer withheld the reported shares to cover the reporting person's tax liability associated with these shares of restricted stock.</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shown is the closing price for the issuer's common stock on the NYSE on February 10, 2021.</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50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4"/>
              </w:rPr>
              <w:t>/s/ Amy A. Quintana,</w:t>
            </w:r>
          </w:p>
        </w:tc>
        <w:tc>
          <w:tcPr>
            <w:tcW w:w="58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Arial" w:cs="Arial" w:eastAsia="Arial" w:hAnsi="Arial"/>
                <w:sz w:val="17"/>
                <w:szCs w:val="17"/>
                <w:color w:val="0000FF"/>
                <w:w w:val="91"/>
              </w:rPr>
              <w:t>02/12/2021</w:t>
            </w:r>
          </w:p>
        </w:tc>
        <w:tc>
          <w:tcPr>
            <w:tcW w:w="0" w:type="dxa"/>
            <w:vAlign w:val="bottom"/>
          </w:tcPr>
          <w:p>
            <w:pPr>
              <w:spacing w:after="0"/>
              <w:rPr>
                <w:sz w:val="1"/>
                <w:szCs w:val="1"/>
                <w:color w:val="auto"/>
              </w:rPr>
            </w:pPr>
          </w:p>
        </w:tc>
      </w:tr>
      <w:tr>
        <w:trPr>
          <w:trHeight w:val="87"/>
        </w:trPr>
        <w:tc>
          <w:tcPr>
            <w:tcW w:w="1140" w:type="dxa"/>
            <w:vAlign w:val="bottom"/>
            <w:vMerge w:val="restart"/>
          </w:tcPr>
          <w:p>
            <w:pPr>
              <w:spacing w:after="0" w:line="194" w:lineRule="exact"/>
              <w:rPr>
                <w:sz w:val="20"/>
                <w:szCs w:val="20"/>
                <w:color w:val="auto"/>
              </w:rPr>
            </w:pPr>
            <w:r>
              <w:rPr>
                <w:rFonts w:ascii="Arial" w:cs="Arial" w:eastAsia="Arial" w:hAnsi="Arial"/>
                <w:sz w:val="17"/>
                <w:szCs w:val="17"/>
                <w:color w:val="0000FF"/>
                <w:w w:val="97"/>
              </w:rPr>
              <w:t>Attorney-in-fact</w:t>
            </w:r>
          </w:p>
        </w:tc>
        <w:tc>
          <w:tcPr>
            <w:tcW w:w="94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40" w:type="dxa"/>
            <w:vAlign w:val="bottom"/>
            <w:tcBorders>
              <w:bottom w:val="single" w:sz="8" w:color="auto"/>
            </w:tcBorders>
            <w:vMerge w:val="continue"/>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3"/>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697820" TargetMode="External"/><Relationship Id="rId14" Type="http://schemas.openxmlformats.org/officeDocument/2006/relationships/hyperlink" Target="http://www.sec.gov/cgi-bin/browse-edgar?action=getcompany&amp;CIK=000078946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2021-02-12T17:15:14Z</dcterms:created>
  <dcterms:modified xsi:type="dcterms:W3CDTF">2021-02-12T17:15:14Z</dcterms:modified>
</cp:coreProperties>
</file>